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89"/>
        <w:ind w:left="1094" w:right="1077"/>
        <w:jc w:val="center"/>
        <w:rPr>
          <w:rFonts w:hint="eastAsia" w:ascii="Times New Roman" w:eastAsia="Microsoft YaHei UI"/>
          <w:color w:val="000008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/>
          <w:color w:val="000008"/>
          <w:sz w:val="44"/>
          <w:szCs w:val="44"/>
          <w:lang w:val="en-US" w:eastAsia="zh-CN"/>
        </w:rPr>
        <w:t>企业简介</w:t>
      </w:r>
    </w:p>
    <w:p>
      <w:pPr>
        <w:rPr>
          <w:rFonts w:ascii="Times New Roman"/>
          <w:color w:val="000008"/>
        </w:rPr>
      </w:pPr>
    </w:p>
    <w:p>
      <w:pPr>
        <w:rPr>
          <w:rFonts w:ascii="Times New Roman"/>
          <w:color w:val="000008"/>
        </w:rPr>
      </w:pPr>
    </w:p>
    <w:p>
      <w:pPr>
        <w:spacing w:before="1" w:line="300" w:lineRule="auto"/>
        <w:ind w:left="0" w:right="538" w:firstLine="720" w:firstLineChars="200"/>
        <w:jc w:val="both"/>
        <w:rPr>
          <w:rFonts w:ascii="仿宋" w:hAnsi="仿宋" w:eastAsia="仿宋" w:cs="仿宋"/>
          <w:color w:val="000008"/>
          <w:sz w:val="36"/>
          <w:szCs w:val="36"/>
          <w:highlight w:val="none"/>
        </w:rPr>
      </w:pP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森海环保集团有限公司（简称：森海环保）成立于 1998 年 9 月 8 日，是国家高新技术企业、科技创新小巨人企业。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公司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经过二十多年的艰苦创业，砥砺前行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已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成长为华南地区极具竞争力的综合型环保技术企业，拥有齐备的企业资质，雄厚的技术实力，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能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为客户提供如建设项目环保咨询、环境影响评价，环保工程设计，环保工程施工总承包，环保设施运营管理服务等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全流程环境保护专业服务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。同时公司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积极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开展环境治理类投融资经营项目，如投资兴建零散工业废水处理厂、以BOT模式建设市政污水厂等，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确保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公司长期稳健发展。</w:t>
      </w:r>
    </w:p>
    <w:p>
      <w:pPr>
        <w:spacing w:before="1" w:line="300" w:lineRule="auto"/>
        <w:ind w:left="0" w:right="538" w:firstLine="720" w:firstLineChars="200"/>
        <w:jc w:val="both"/>
        <w:rPr>
          <w:rFonts w:ascii="仿宋" w:hAnsi="仿宋" w:eastAsia="仿宋" w:cs="仿宋"/>
          <w:color w:val="000008"/>
          <w:sz w:val="36"/>
          <w:szCs w:val="36"/>
          <w:highlight w:val="none"/>
        </w:rPr>
      </w:pP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森海环保坚信“技术是企业发展的源泉”，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将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以高新科技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  <w:lang w:val="en-US" w:eastAsia="zh-CN"/>
        </w:rPr>
        <w:t>应用</w:t>
      </w:r>
      <w:r>
        <w:rPr>
          <w:rFonts w:hint="eastAsia" w:ascii="仿宋" w:hAnsi="仿宋" w:eastAsia="仿宋" w:cs="仿宋"/>
          <w:color w:val="000008"/>
          <w:sz w:val="36"/>
          <w:szCs w:val="36"/>
          <w:highlight w:val="none"/>
        </w:rPr>
        <w:t>于环境保护事业，治理技术在国内同行居领先水平，先后荣获多项国家专利，获评多项国家、省、市样板工程。</w:t>
      </w:r>
    </w:p>
    <w:p>
      <w:pPr>
        <w:pStyle w:val="5"/>
        <w:rPr>
          <w:rFonts w:ascii="Times New Roman"/>
          <w:sz w:val="14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jc w:val="center"/>
        <w:rPr>
          <w:rFonts w:hint="eastAsia" w:ascii="Times New Roman" w:hAnsi="Microsoft YaHei UI" w:eastAsia="Microsoft YaHei UI" w:cs="Microsoft YaHei UI"/>
          <w:b/>
          <w:bCs/>
          <w:color w:val="000008"/>
          <w:spacing w:val="0"/>
          <w:sz w:val="44"/>
          <w:szCs w:val="44"/>
          <w:lang w:val="en-US" w:eastAsia="zh-CN" w:bidi="ar-SA"/>
        </w:rPr>
      </w:pPr>
      <w:r>
        <w:rPr>
          <w:rFonts w:hint="eastAsia" w:ascii="Times New Roman" w:hAnsi="Microsoft YaHei UI" w:eastAsia="Microsoft YaHei UI" w:cs="Microsoft YaHei UI"/>
          <w:b/>
          <w:bCs/>
          <w:color w:val="000008"/>
          <w:spacing w:val="0"/>
          <w:sz w:val="44"/>
          <w:szCs w:val="44"/>
          <w:lang w:val="en-US" w:eastAsia="zh-CN" w:bidi="ar-SA"/>
        </w:rPr>
        <w:t>企业技术</w:t>
      </w:r>
    </w:p>
    <w:p>
      <w:pPr>
        <w:pStyle w:val="12"/>
        <w:numPr>
          <w:ilvl w:val="0"/>
          <w:numId w:val="0"/>
        </w:numPr>
        <w:ind w:leftChars="0" w:right="0" w:rightChars="0"/>
        <w:jc w:val="center"/>
        <w:rPr>
          <w:rFonts w:hint="eastAsia" w:ascii="Times New Roman" w:hAnsi="Microsoft YaHei UI" w:eastAsia="Microsoft YaHei UI" w:cs="Microsoft YaHei UI"/>
          <w:b/>
          <w:bCs/>
          <w:color w:val="000008"/>
          <w:spacing w:val="0"/>
          <w:sz w:val="44"/>
          <w:szCs w:val="4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spacing w:line="360" w:lineRule="auto"/>
        <w:ind w:leftChars="0" w:right="0" w:rightChars="0" w:firstLine="720" w:firstLineChars="200"/>
        <w:rPr>
          <w:rFonts w:hint="eastAsia" w:ascii="仿宋" w:hAnsi="仿宋" w:eastAsia="仿宋" w:cs="仿宋"/>
          <w:b w:val="0"/>
          <w:color w:val="000008"/>
          <w:spacing w:val="0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color w:val="000008"/>
          <w:spacing w:val="0"/>
          <w:sz w:val="36"/>
          <w:szCs w:val="36"/>
          <w:highlight w:val="none"/>
          <w:lang w:val="en-US" w:eastAsia="zh-CN" w:bidi="ar-SA"/>
        </w:rPr>
        <w:t>工业废水处理技术：采用预处理技术，利用吸附-催化氧化反应实现污染物降解和生物毒性消减，降低废水的COD，提高废水的可生化性。采用生物处理技术，在UASB反应器中投加催化铁内电解填料，实现催化铁内电解与厌氧颗粒污泥处理难降解有机物的耦合效应；微生物可吸附在填料表面，一方面促进铁的腐蚀，提高催化铁内电解法的效率，另一面铁的溶出可以促进微生物的生长，填料也可以作为微生物的生物载体。采用连续的无氧、有氧处理，利用微生物厌氧反应和好氧作用，降解水体中CODCr、NH3-N、TP、SS等污染物质。采用膜组件对废水进行深度过滤，使出水的SS低于20mg/L，截留废水中的大颗粒有机或无机物，使废水能得到深度处理；同时又可对微生物进行截留，保持整体系统的污泥浓度和稳定性。</w:t>
      </w: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仿宋" w:hAnsi="仿宋" w:eastAsia="仿宋" w:cs="仿宋"/>
          <w:b w:val="0"/>
          <w:color w:val="000008"/>
          <w:spacing w:val="0"/>
          <w:sz w:val="36"/>
          <w:szCs w:val="36"/>
          <w:highlight w:val="none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12"/>
        <w:numPr>
          <w:ilvl w:val="0"/>
          <w:numId w:val="0"/>
        </w:numPr>
        <w:ind w:leftChars="0" w:right="0" w:rightChars="0"/>
        <w:jc w:val="center"/>
        <w:rPr>
          <w:rFonts w:hint="eastAsia" w:ascii="Times New Roman" w:hAnsi="Microsoft YaHei UI" w:eastAsia="Microsoft YaHei UI" w:cs="Microsoft YaHei UI"/>
          <w:b/>
          <w:bCs/>
          <w:color w:val="000008"/>
          <w:spacing w:val="0"/>
          <w:sz w:val="44"/>
          <w:szCs w:val="44"/>
          <w:lang w:val="en-US" w:eastAsia="zh-CN" w:bidi="ar-SA"/>
        </w:rPr>
      </w:pPr>
      <w:r>
        <w:rPr>
          <w:rFonts w:hint="eastAsia" w:ascii="Times New Roman" w:hAnsi="Microsoft YaHei UI" w:eastAsia="Microsoft YaHei UI" w:cs="Microsoft YaHei UI"/>
          <w:b/>
          <w:bCs/>
          <w:color w:val="000008"/>
          <w:spacing w:val="0"/>
          <w:sz w:val="44"/>
          <w:szCs w:val="44"/>
          <w:lang w:val="en-US" w:eastAsia="zh-CN" w:bidi="ar-SA"/>
        </w:rPr>
        <w:t>资质证书</w:t>
      </w:r>
    </w:p>
    <w:p>
      <w:pPr>
        <w:pStyle w:val="12"/>
        <w:numPr>
          <w:ilvl w:val="0"/>
          <w:numId w:val="0"/>
        </w:numPr>
        <w:ind w:leftChars="0" w:right="0" w:rightChars="0"/>
        <w:rPr>
          <w:rFonts w:hint="eastAsia" w:ascii="Microsoft YaHei UI" w:hAnsi="Microsoft YaHei UI" w:eastAsia="Microsoft YaHei UI" w:cs="Microsoft JhengHei UI Light"/>
          <w:b/>
          <w:color w:val="000008"/>
          <w:spacing w:val="-29"/>
          <w:sz w:val="32"/>
          <w:szCs w:val="24"/>
          <w:lang w:val="en-US" w:eastAsia="zh-CN" w:bidi="ar-SA"/>
        </w:rPr>
      </w:pP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606290" cy="3258820"/>
            <wp:effectExtent l="0" t="0" r="3810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(营业执照)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3241040" cy="4491355"/>
            <wp:effectExtent l="0" t="0" r="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5266" t="3662" r="3932" b="3162"/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(建筑业企业资质证书)</w:t>
      </w: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3453765" cy="4763135"/>
            <wp:effectExtent l="0" t="0" r="13335" b="1841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(工程设计资质证书)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5043170" cy="3515995"/>
            <wp:effectExtent l="0" t="0" r="5080" b="825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(建筑施工企业安全生产许可证)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3156585" cy="4274185"/>
            <wp:effectExtent l="0" t="0" r="5715" b="1206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(中国环境服务认证证书（工业）)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3011170" cy="4178935"/>
            <wp:effectExtent l="0" t="0" r="17780" b="12065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(中国环境服务认证证书（城镇）)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5050790" cy="3572510"/>
            <wp:effectExtent l="0" t="0" r="16510" b="889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(广东省环境污染治理能力评价证书)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923155" cy="3470910"/>
            <wp:effectExtent l="0" t="0" r="10795" b="1524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(环保技术咨询服务能力评价证书)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644390" cy="3280410"/>
            <wp:effectExtent l="0" t="0" r="3810" b="1524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(环境监理证书)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662170" cy="3264535"/>
            <wp:effectExtent l="0" t="0" r="5080" b="12065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(企业信用等级证书)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5031740" cy="3549650"/>
            <wp:effectExtent l="0" t="0" r="16510" b="1270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val="en-US" w:eastAsia="zh-CN"/>
        </w:rPr>
        <w:t>(高新技术企业证书）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759325" cy="3350895"/>
            <wp:effectExtent l="0" t="0" r="3175" b="190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科技创新小巨人企业证书）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4710430" cy="3374390"/>
            <wp:effectExtent l="0" t="0" r="13970" b="1651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  <w:rPr>
          <w:rFonts w:hint="eastAsia" w:eastAsia="Microsoft YaHei UI"/>
          <w:lang w:eastAsia="zh-CN"/>
        </w:rPr>
      </w:pPr>
      <w:r>
        <w:rPr>
          <w:rFonts w:hint="eastAsia"/>
          <w:lang w:eastAsia="zh-CN"/>
        </w:rPr>
        <w:t>（诚信经营企业信用证书）</w:t>
      </w:r>
    </w:p>
    <w:p>
      <w:pPr>
        <w:pStyle w:val="3"/>
        <w:spacing w:before="4"/>
        <w:ind w:left="0" w:right="1566"/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117475</wp:posOffset>
            </wp:positionV>
            <wp:extent cx="2553335" cy="3467735"/>
            <wp:effectExtent l="0" t="0" r="18415" b="18415"/>
            <wp:wrapNone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59055</wp:posOffset>
            </wp:positionV>
            <wp:extent cx="2685415" cy="3801745"/>
            <wp:effectExtent l="0" t="0" r="635" b="8255"/>
            <wp:wrapNone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34925</wp:posOffset>
            </wp:positionV>
            <wp:extent cx="2753360" cy="3886835"/>
            <wp:effectExtent l="0" t="0" r="8890" b="18415"/>
            <wp:wrapNone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</w:pPr>
    </w:p>
    <w:p>
      <w:pPr>
        <w:pStyle w:val="3"/>
        <w:spacing w:before="4"/>
        <w:ind w:left="0" w:right="1566"/>
        <w:jc w:val="center"/>
        <w:rPr>
          <w:rFonts w:hint="default" w:eastAsia="Microsoft YaHei UI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ISO体系认证证书）</w:t>
      </w:r>
    </w:p>
    <w:p>
      <w:pPr>
        <w:pStyle w:val="3"/>
        <w:spacing w:before="4"/>
        <w:ind w:left="0" w:right="1566"/>
        <w:jc w:val="center"/>
      </w:pPr>
      <w:r>
        <w:drawing>
          <wp:inline distT="0" distB="0" distL="114300" distR="114300">
            <wp:extent cx="5426710" cy="3814445"/>
            <wp:effectExtent l="0" t="0" r="2540" b="14605"/>
            <wp:docPr id="6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ind w:left="0" w:right="1566"/>
        <w:jc w:val="center"/>
      </w:pPr>
    </w:p>
    <w:p>
      <w:pPr>
        <w:pStyle w:val="2"/>
        <w:spacing w:line="634" w:lineRule="exact"/>
        <w:ind w:left="1094" w:right="1088"/>
        <w:jc w:val="center"/>
        <w:rPr>
          <w:rFonts w:hint="eastAsia" w:eastAsia="Microsoft YaHei UI"/>
          <w:color w:val="000008"/>
          <w:lang w:eastAsia="zh-CN"/>
        </w:rPr>
      </w:pPr>
      <w:r>
        <w:rPr>
          <w:rFonts w:hint="eastAsia"/>
          <w:color w:val="000008"/>
          <w:lang w:eastAsia="zh-CN"/>
        </w:rPr>
        <w:t>（骨干企业证书）</w:t>
      </w: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  <w:rPr>
          <w:color w:val="000008"/>
        </w:rPr>
      </w:pPr>
    </w:p>
    <w:p>
      <w:pPr>
        <w:pStyle w:val="2"/>
        <w:spacing w:line="634" w:lineRule="exact"/>
        <w:ind w:left="1094" w:right="1088"/>
        <w:jc w:val="center"/>
      </w:pPr>
      <w:r>
        <w:rPr>
          <w:color w:val="000008"/>
        </w:rPr>
        <w:t>联系方式</w:t>
      </w:r>
    </w:p>
    <w:p>
      <w:pPr>
        <w:pStyle w:val="3"/>
        <w:spacing w:before="150"/>
        <w:ind w:left="1094" w:right="1081"/>
        <w:jc w:val="center"/>
        <w:rPr>
          <w:rFonts w:ascii="Times New Roman"/>
          <w:color w:val="000008"/>
        </w:rPr>
      </w:pPr>
      <w:r>
        <w:rPr>
          <w:rFonts w:ascii="Times New Roman"/>
          <w:color w:val="000008"/>
        </w:rPr>
        <w:t>CONTACT INFORMATION</w:t>
      </w:r>
    </w:p>
    <w:p/>
    <w:p>
      <w:pPr>
        <w:rPr>
          <w:rFonts w:ascii="Times New Roman"/>
          <w:color w:val="000008"/>
        </w:rPr>
      </w:pPr>
    </w:p>
    <w:p>
      <w:pPr>
        <w:pStyle w:val="5"/>
        <w:tabs>
          <w:tab w:val="left" w:pos="3680"/>
        </w:tabs>
        <w:spacing w:line="300" w:lineRule="auto"/>
        <w:ind w:left="560" w:right="2176"/>
        <w:rPr>
          <w:rFonts w:ascii="Times New Roman" w:eastAsia="Times New Roman"/>
        </w:rPr>
      </w:pPr>
      <w:r>
        <w:rPr>
          <w:b w:val="0"/>
          <w:color w:val="000008"/>
        </w:rPr>
        <w:t>总部</w:t>
      </w:r>
      <w:r>
        <w:rPr>
          <w:b w:val="0"/>
          <w:color w:val="000008"/>
          <w:spacing w:val="-15"/>
        </w:rPr>
        <w:t>：</w:t>
      </w:r>
      <w:r>
        <w:rPr>
          <w:b w:val="0"/>
          <w:color w:val="000008"/>
        </w:rPr>
        <w:t>广州市天河区粤垦路</w:t>
      </w:r>
      <w:r>
        <w:rPr>
          <w:b w:val="0"/>
          <w:color w:val="000008"/>
          <w:spacing w:val="-14"/>
        </w:rPr>
        <w:t xml:space="preserve"> </w:t>
      </w:r>
      <w:r>
        <w:rPr>
          <w:rFonts w:ascii="Times New Roman" w:eastAsia="Times New Roman"/>
          <w:color w:val="000008"/>
          <w:spacing w:val="-10"/>
        </w:rPr>
        <w:t>607</w:t>
      </w:r>
      <w:r>
        <w:rPr>
          <w:rFonts w:ascii="Times New Roman" w:eastAsia="Times New Roman"/>
          <w:color w:val="000008"/>
          <w:spacing w:val="-14"/>
        </w:rPr>
        <w:t xml:space="preserve"> </w:t>
      </w:r>
      <w:r>
        <w:rPr>
          <w:b w:val="0"/>
          <w:color w:val="000008"/>
        </w:rPr>
        <w:t>号力达广场</w:t>
      </w:r>
      <w:r>
        <w:rPr>
          <w:b w:val="0"/>
          <w:color w:val="000008"/>
          <w:spacing w:val="-12"/>
        </w:rPr>
        <w:t xml:space="preserve"> </w:t>
      </w:r>
      <w:r>
        <w:rPr>
          <w:rFonts w:ascii="Times New Roman" w:eastAsia="Times New Roman"/>
          <w:color w:val="000008"/>
        </w:rPr>
        <w:t>A2</w:t>
      </w:r>
      <w:r>
        <w:rPr>
          <w:rFonts w:ascii="Times New Roman" w:eastAsia="Times New Roman"/>
          <w:color w:val="000008"/>
          <w:spacing w:val="-15"/>
        </w:rPr>
        <w:t xml:space="preserve"> </w:t>
      </w:r>
      <w:r>
        <w:rPr>
          <w:b w:val="0"/>
          <w:color w:val="000008"/>
        </w:rPr>
        <w:t>栋</w:t>
      </w:r>
      <w:r>
        <w:rPr>
          <w:b w:val="0"/>
          <w:color w:val="000008"/>
          <w:spacing w:val="-12"/>
        </w:rPr>
        <w:t xml:space="preserve"> </w:t>
      </w:r>
      <w:r>
        <w:rPr>
          <w:rFonts w:ascii="Times New Roman" w:eastAsia="Times New Roman"/>
          <w:color w:val="000008"/>
          <w:spacing w:val="-7"/>
        </w:rPr>
        <w:t>18</w:t>
      </w:r>
      <w:r>
        <w:rPr>
          <w:rFonts w:ascii="Times New Roman" w:eastAsia="Times New Roman"/>
          <w:color w:val="000008"/>
          <w:spacing w:val="-14"/>
        </w:rPr>
        <w:t xml:space="preserve"> </w:t>
      </w:r>
      <w:r>
        <w:rPr>
          <w:b w:val="0"/>
          <w:color w:val="000008"/>
          <w:spacing w:val="-18"/>
        </w:rPr>
        <w:t>楼</w:t>
      </w:r>
      <w:r>
        <w:rPr>
          <w:b w:val="0"/>
          <w:color w:val="000008"/>
        </w:rPr>
        <w:t>邮编</w:t>
      </w:r>
      <w:r>
        <w:rPr>
          <w:b w:val="0"/>
          <w:color w:val="000008"/>
          <w:spacing w:val="-13"/>
        </w:rPr>
        <w:t>：</w:t>
      </w:r>
      <w:r>
        <w:rPr>
          <w:rFonts w:ascii="Times New Roman" w:eastAsia="Times New Roman"/>
          <w:color w:val="000008"/>
          <w:spacing w:val="-13"/>
        </w:rPr>
        <w:t>510506</w:t>
      </w:r>
      <w:r>
        <w:rPr>
          <w:rFonts w:ascii="Times New Roman" w:eastAsia="Times New Roman"/>
          <w:color w:val="000008"/>
          <w:spacing w:val="-13"/>
        </w:rPr>
        <w:tab/>
      </w:r>
      <w:r>
        <w:rPr>
          <w:b w:val="0"/>
          <w:color w:val="000008"/>
        </w:rPr>
        <w:t>总机</w:t>
      </w:r>
      <w:r>
        <w:rPr>
          <w:b w:val="0"/>
          <w:color w:val="000008"/>
          <w:spacing w:val="-12"/>
        </w:rPr>
        <w:t>：</w:t>
      </w:r>
      <w:r>
        <w:rPr>
          <w:rFonts w:ascii="Times New Roman" w:eastAsia="Times New Roman"/>
          <w:color w:val="000008"/>
          <w:spacing w:val="-12"/>
        </w:rPr>
        <w:t>020-87638138</w:t>
      </w:r>
    </w:p>
    <w:p>
      <w:pPr>
        <w:pStyle w:val="5"/>
        <w:tabs>
          <w:tab w:val="left" w:pos="3283"/>
        </w:tabs>
        <w:spacing w:before="3"/>
        <w:ind w:left="560"/>
        <w:rPr>
          <w:rFonts w:ascii="Times New Roman" w:eastAsia="Times New Roman"/>
        </w:rPr>
      </w:pPr>
      <w:r>
        <w:rPr>
          <w:b w:val="0"/>
          <w:color w:val="000008"/>
        </w:rPr>
        <w:t>传真</w:t>
      </w:r>
      <w:r>
        <w:rPr>
          <w:b w:val="0"/>
          <w:color w:val="000008"/>
          <w:spacing w:val="-12"/>
        </w:rPr>
        <w:t>：</w:t>
      </w:r>
      <w:r>
        <w:rPr>
          <w:rFonts w:ascii="Times New Roman" w:eastAsia="Times New Roman"/>
          <w:color w:val="000008"/>
          <w:spacing w:val="-12"/>
        </w:rPr>
        <w:t>020-87638628</w:t>
      </w:r>
      <w:r>
        <w:rPr>
          <w:rFonts w:hint="eastAsia" w:ascii="Times New Roman" w:eastAsia="宋体"/>
          <w:color w:val="000008"/>
          <w:spacing w:val="-12"/>
          <w:lang w:val="en-US" w:eastAsia="zh-CN"/>
        </w:rPr>
        <w:t xml:space="preserve">       </w:t>
      </w:r>
      <w:r>
        <w:rPr>
          <w:rFonts w:ascii="Times New Roman" w:eastAsia="Times New Roman"/>
          <w:color w:val="000008"/>
          <w:spacing w:val="-12"/>
        </w:rPr>
        <w:tab/>
      </w:r>
      <w:r>
        <w:rPr>
          <w:rFonts w:ascii="Times New Roman" w:eastAsia="Times New Roman"/>
          <w:color w:val="000008"/>
        </w:rPr>
        <w:t>E-mail</w:t>
      </w:r>
      <w:r>
        <w:rPr>
          <w:b w:val="0"/>
          <w:color w:val="000008"/>
        </w:rPr>
        <w:t>：</w:t>
      </w:r>
      <w:r>
        <w:fldChar w:fldCharType="begin"/>
      </w:r>
      <w:r>
        <w:instrText xml:space="preserve"> HYPERLINK "mailto:admin@envitek.com.cn" \h </w:instrText>
      </w:r>
      <w:r>
        <w:fldChar w:fldCharType="separate"/>
      </w:r>
      <w:r>
        <w:rPr>
          <w:rFonts w:ascii="Times New Roman" w:eastAsia="Times New Roman"/>
          <w:color w:val="0000FF"/>
          <w:u w:val="thick" w:color="0000FF"/>
        </w:rPr>
        <w:t>admin@envitek.com.cn</w:t>
      </w:r>
      <w:r>
        <w:rPr>
          <w:rFonts w:ascii="Times New Roman" w:eastAsia="Times New Roman"/>
          <w:color w:val="0000FF"/>
          <w:u w:val="thick" w:color="0000FF"/>
        </w:rPr>
        <w:fldChar w:fldCharType="end"/>
      </w:r>
    </w:p>
    <w:p>
      <w:pPr>
        <w:pStyle w:val="5"/>
        <w:spacing w:before="126"/>
        <w:ind w:left="560"/>
        <w:rPr>
          <w:rFonts w:ascii="Times New Roman"/>
          <w:sz w:val="20"/>
        </w:rPr>
      </w:pPr>
      <w:r>
        <w:rPr>
          <w:b w:val="0"/>
          <w:color w:val="000008"/>
        </w:rPr>
        <w:t>公司网址：</w:t>
      </w:r>
      <w:r>
        <w:fldChar w:fldCharType="begin"/>
      </w:r>
      <w:r>
        <w:instrText xml:space="preserve"> HYPERLINK "http://www.envitek.com.cn/" \h </w:instrText>
      </w:r>
      <w:r>
        <w:fldChar w:fldCharType="separate"/>
      </w:r>
      <w:r>
        <w:rPr>
          <w:rFonts w:ascii="Times New Roman" w:eastAsia="Times New Roman"/>
          <w:color w:val="0000FF"/>
          <w:u w:val="thick" w:color="0000FF"/>
        </w:rPr>
        <w:t>www.envitek.com.cn</w:t>
      </w:r>
      <w:r>
        <w:rPr>
          <w:rFonts w:ascii="Times New Roman" w:eastAsia="Times New Roman"/>
          <w:color w:val="0000FF"/>
          <w:u w:val="thick" w:color="0000FF"/>
        </w:rPr>
        <w:fldChar w:fldCharType="end"/>
      </w:r>
    </w:p>
    <w:p>
      <w:pPr>
        <w:pStyle w:val="5"/>
        <w:spacing w:before="4"/>
        <w:rPr>
          <w:rFonts w:ascii="Times New Roman"/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1339850</wp:posOffset>
            </wp:positionH>
            <wp:positionV relativeFrom="paragraph">
              <wp:posOffset>194945</wp:posOffset>
            </wp:positionV>
            <wp:extent cx="702945" cy="702945"/>
            <wp:effectExtent l="0" t="0" r="1905" b="1905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4" cy="70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2524760</wp:posOffset>
            </wp:positionH>
            <wp:positionV relativeFrom="paragraph">
              <wp:posOffset>203835</wp:posOffset>
            </wp:positionV>
            <wp:extent cx="675640" cy="674370"/>
            <wp:effectExtent l="0" t="0" r="10160" b="11430"/>
            <wp:wrapTopAndBottom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66" cy="67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659"/>
        </w:tabs>
        <w:spacing w:before="0" w:line="382" w:lineRule="exact"/>
        <w:ind w:left="875" w:right="0" w:firstLine="0"/>
        <w:jc w:val="left"/>
        <w:rPr>
          <w:b w:val="0"/>
          <w:color w:val="000008"/>
          <w:sz w:val="22"/>
        </w:rPr>
      </w:pPr>
      <w:r>
        <w:rPr>
          <w:b w:val="0"/>
          <w:color w:val="000008"/>
          <w:spacing w:val="-10"/>
          <w:sz w:val="22"/>
        </w:rPr>
        <w:t>网址二维</w:t>
      </w:r>
      <w:r>
        <w:rPr>
          <w:b w:val="0"/>
          <w:color w:val="000008"/>
          <w:sz w:val="22"/>
        </w:rPr>
        <w:t>码</w:t>
      </w:r>
      <w:r>
        <w:rPr>
          <w:b w:val="0"/>
          <w:color w:val="000008"/>
          <w:sz w:val="22"/>
        </w:rPr>
        <w:tab/>
      </w:r>
      <w:r>
        <w:rPr>
          <w:b w:val="0"/>
          <w:color w:val="000008"/>
          <w:spacing w:val="-10"/>
          <w:sz w:val="22"/>
        </w:rPr>
        <w:t>公众号二维</w:t>
      </w:r>
      <w:r>
        <w:rPr>
          <w:b w:val="0"/>
          <w:color w:val="000008"/>
          <w:sz w:val="22"/>
        </w:rPr>
        <w:t>码</w:t>
      </w:r>
    </w:p>
    <w:p>
      <w:pPr>
        <w:tabs>
          <w:tab w:val="left" w:pos="2659"/>
        </w:tabs>
        <w:spacing w:before="0" w:line="382" w:lineRule="exact"/>
        <w:ind w:left="875" w:right="0" w:firstLine="0"/>
        <w:jc w:val="left"/>
        <w:rPr>
          <w:b w:val="0"/>
          <w:color w:val="000008"/>
          <w:sz w:val="2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212725</wp:posOffset>
            </wp:positionV>
            <wp:extent cx="5100955" cy="3013075"/>
            <wp:effectExtent l="0" t="0" r="4445" b="15875"/>
            <wp:wrapThrough wrapText="bothSides">
              <wp:wrapPolygon>
                <wp:start x="0" y="0"/>
                <wp:lineTo x="0" y="21441"/>
                <wp:lineTo x="21538" y="21441"/>
                <wp:lineTo x="21538" y="0"/>
                <wp:lineTo x="0" y="0"/>
              </wp:wrapPolygon>
            </wp:wrapThrough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</w:p>
    <w:p>
      <w:pPr>
        <w:pStyle w:val="3"/>
        <w:spacing w:before="4"/>
        <w:ind w:left="1094" w:right="1566"/>
        <w:jc w:val="center"/>
        <w:rPr>
          <w:color w:val="000008"/>
        </w:rPr>
      </w:pPr>
      <w:r>
        <w:rPr>
          <w:color w:val="000008"/>
        </w:rPr>
        <w:t>我们衷心期待与社会各界真诚合作，</w:t>
      </w:r>
      <w:r>
        <w:rPr>
          <w:rFonts w:hint="eastAsia"/>
          <w:color w:val="000008"/>
          <w:highlight w:val="none"/>
          <w:lang w:val="en-US" w:eastAsia="zh-CN"/>
        </w:rPr>
        <w:t>共铸</w:t>
      </w:r>
      <w:r>
        <w:rPr>
          <w:color w:val="000008"/>
        </w:rPr>
        <w:t>事业新辉煌！</w:t>
      </w:r>
    </w:p>
    <w:p>
      <w:pPr>
        <w:tabs>
          <w:tab w:val="left" w:pos="2659"/>
        </w:tabs>
        <w:spacing w:before="0" w:line="382" w:lineRule="exact"/>
        <w:ind w:right="0"/>
        <w:jc w:val="left"/>
        <w:rPr>
          <w:rFonts w:hint="eastAsia"/>
          <w:b w:val="0"/>
          <w:color w:val="000008"/>
          <w:sz w:val="22"/>
          <w:lang w:eastAsia="zh-CN"/>
        </w:rPr>
      </w:pPr>
    </w:p>
    <w:sectPr>
      <w:headerReference r:id="rId5" w:type="default"/>
      <w:pgSz w:w="11900" w:h="16820"/>
      <w:pgMar w:top="1920" w:right="1240" w:bottom="280" w:left="1240" w:header="851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 UI Light">
    <w:panose1 w:val="020B0304030504040204"/>
    <w:charset w:val="86"/>
    <w:family w:val="swiss"/>
    <w:pitch w:val="default"/>
    <w:sig w:usb0="800002A7" w:usb1="28CF4400" w:usb2="00000016" w:usb3="00000000" w:csb0="00100009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1162050</wp:posOffset>
          </wp:positionH>
          <wp:positionV relativeFrom="page">
            <wp:posOffset>539750</wp:posOffset>
          </wp:positionV>
          <wp:extent cx="681355" cy="381000"/>
          <wp:effectExtent l="0" t="0" r="0" b="0"/>
          <wp:wrapNone/>
          <wp:docPr id="3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5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3309620</wp:posOffset>
              </wp:positionH>
              <wp:positionV relativeFrom="page">
                <wp:posOffset>964565</wp:posOffset>
              </wp:positionV>
              <wp:extent cx="939800" cy="300990"/>
              <wp:effectExtent l="0" t="0" r="0" b="0"/>
              <wp:wrapNone/>
              <wp:docPr id="4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300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473" w:lineRule="exact"/>
                            <w:ind w:right="0"/>
                            <w:jc w:val="left"/>
                            <w:rPr>
                              <w:rFonts w:hint="eastAsia" w:ascii="Microsoft YaHei UI" w:eastAsia="Microsoft YaHei UI"/>
                              <w:b/>
                              <w:sz w:val="36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60.6pt;margin-top:75.95pt;height:23.7pt;width:74pt;mso-position-horizontal-relative:page;mso-position-vertical-relative:page;z-index:-251655168;mso-width-relative:page;mso-height-relative:page;" filled="f" stroked="f" coordsize="21600,21600" o:gfxdata="UEsDBAoAAAAAAIdO4kAAAAAAAAAAAAAAAAAEAAAAZHJzL1BLAwQUAAAACACHTuJAqOIaYdgAAAAL&#10;AQAADwAAAGRycy9kb3ducmV2LnhtbE2PzU7DMBCE70i8g7VI3KidoEY4xKkQghMSIg0Hjk7sJlbj&#10;dYjdH96e5USPO/NpdqbanP3EjnaJLqCCbCWAWeyDcTgo+Gxf7x6AxaTR6CmgVfBjI2zq66tKlyac&#10;sLHHbRoYhWAstYIxpbnkPPaj9TquwmyRvF1YvE50LgM3iz5RuJ94LkTBvXZIH0Y92+fR9vvtwSt4&#10;+sLmxX2/dx/NrnFtKwW+FXulbm8y8Qgs2XP6h+GvPlWHmjp14YAmsknBOs9yQslYZxIYEUUhSelI&#10;kfIeeF3xyw31L1BLAwQUAAAACACHTuJAson8gboBAAByAwAADgAAAGRycy9lMm9Eb2MueG1srVPN&#10;jtMwEL4j8Q6W79TpLkLbqOlKqFqEhABp2QdwHaex5D/NuE36AvAGnLhw57n6HIzdpgvLZQ9cnPHM&#10;5Jvv+yZZ3o7Osr0GNME3fD6rONNehdb4bcMfvty9uuEMk/SttMHrhh808tvVyxfLIdb6KvTBthoY&#10;gXish9jwPqVYC4Gq107iLETtqdgFcDLRFbaiBTkQurPiqqreiCFAGyEojUjZ9anIz4jwHMDQdUbp&#10;dVA7p306oYK2MpEk7E1Evipsu06r9KnrUCdmG05KUzlpCMWbfIrVUtZbkLE36kxBPofCE01OGk9D&#10;L1BrmSTbgfkHyhkFAUOXZio4cRJSHCEV8+qJN/e9jLpoIasxXkzH/werPu4/AzNtw1+TJV462vjx&#10;+7fjj1/Hn1/ZPPszRKyp7T5SYxrfhpG+mimPlMyyxw5cfpIgRnWCOlzc1WNiipKL68VNRRVFpeuq&#10;WiyK++Lx5QiY3ungWA4aDrS84qncf8BERKh1asmzfLgz1pYFWv9XghpzRmTmJ4Y5SuNmPMvZhPZA&#10;aux7T1YSpTQFMAWbKdhFMNue6BTNBZJWUcicP5u86z/vZfDjr7L6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jiGmHYAAAACwEAAA8AAAAAAAAAAQAgAAAAIgAAAGRycy9kb3ducmV2LnhtbFBLAQIU&#10;ABQAAAAIAIdO4kCyifyBugEAAHIDAAAOAAAAAAAAAAEAIAAAACc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473" w:lineRule="exact"/>
                      <w:ind w:right="0"/>
                      <w:jc w:val="left"/>
                      <w:rPr>
                        <w:rFonts w:hint="eastAsia" w:ascii="Microsoft YaHei UI" w:eastAsia="Microsoft YaHei UI"/>
                        <w:b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trackRevisions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xNmY3MGNlMTAwYzgyZjY3ZGY0OTNlODJmZTQ1ZmYifQ=="/>
  </w:docVars>
  <w:rsids>
    <w:rsidRoot w:val="00000000"/>
    <w:rsid w:val="013062CF"/>
    <w:rsid w:val="063C6B4E"/>
    <w:rsid w:val="07610FF8"/>
    <w:rsid w:val="09831AD1"/>
    <w:rsid w:val="0EE14E54"/>
    <w:rsid w:val="13DD0CF8"/>
    <w:rsid w:val="14A818E7"/>
    <w:rsid w:val="163770B8"/>
    <w:rsid w:val="181A1119"/>
    <w:rsid w:val="19AA2FC6"/>
    <w:rsid w:val="1A206546"/>
    <w:rsid w:val="1A404E07"/>
    <w:rsid w:val="1CF04B1F"/>
    <w:rsid w:val="1E7F0AE3"/>
    <w:rsid w:val="1E82080E"/>
    <w:rsid w:val="22543491"/>
    <w:rsid w:val="24627B65"/>
    <w:rsid w:val="25A8633A"/>
    <w:rsid w:val="284133DB"/>
    <w:rsid w:val="2A1E4C67"/>
    <w:rsid w:val="2AAF01A2"/>
    <w:rsid w:val="2B021711"/>
    <w:rsid w:val="2DB770D2"/>
    <w:rsid w:val="2EF10866"/>
    <w:rsid w:val="2F747036"/>
    <w:rsid w:val="333E0196"/>
    <w:rsid w:val="34DA5AE9"/>
    <w:rsid w:val="37992BC2"/>
    <w:rsid w:val="39326D8E"/>
    <w:rsid w:val="39AB508C"/>
    <w:rsid w:val="3DF307CD"/>
    <w:rsid w:val="3E764821"/>
    <w:rsid w:val="499969EF"/>
    <w:rsid w:val="4BE025E8"/>
    <w:rsid w:val="4DC24D49"/>
    <w:rsid w:val="4E7A76D4"/>
    <w:rsid w:val="546A2C39"/>
    <w:rsid w:val="551170FD"/>
    <w:rsid w:val="553A1511"/>
    <w:rsid w:val="56EC4BDE"/>
    <w:rsid w:val="58420F36"/>
    <w:rsid w:val="5B5D54EE"/>
    <w:rsid w:val="5E9D5264"/>
    <w:rsid w:val="5FBF4A13"/>
    <w:rsid w:val="603A2F95"/>
    <w:rsid w:val="612936D0"/>
    <w:rsid w:val="615E090B"/>
    <w:rsid w:val="61B078E4"/>
    <w:rsid w:val="63574FF7"/>
    <w:rsid w:val="65BD2B65"/>
    <w:rsid w:val="67B965B9"/>
    <w:rsid w:val="69CC2BF4"/>
    <w:rsid w:val="6D315BEC"/>
    <w:rsid w:val="6E3A79DC"/>
    <w:rsid w:val="70693CC8"/>
    <w:rsid w:val="74521D49"/>
    <w:rsid w:val="74B53AAC"/>
    <w:rsid w:val="7BC014A9"/>
    <w:rsid w:val="7BDE47EC"/>
    <w:rsid w:val="7D836056"/>
    <w:rsid w:val="7D8954AB"/>
    <w:rsid w:val="7E795DF3"/>
    <w:rsid w:val="7FB94F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JhengHei UI Light" w:hAnsi="Microsoft JhengHei UI Light" w:eastAsia="Microsoft JhengHei UI Light" w:cs="Microsoft JhengHei UI Light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spacing w:line="473" w:lineRule="exact"/>
      <w:ind w:left="20"/>
      <w:outlineLvl w:val="1"/>
    </w:pPr>
    <w:rPr>
      <w:rFonts w:ascii="Microsoft YaHei UI" w:hAnsi="Microsoft YaHei UI" w:eastAsia="Microsoft YaHei UI" w:cs="Microsoft YaHei UI"/>
      <w:b/>
      <w:bCs/>
      <w:sz w:val="36"/>
      <w:szCs w:val="36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1"/>
    <w:pPr>
      <w:ind w:left="560"/>
      <w:outlineLvl w:val="2"/>
    </w:pPr>
    <w:rPr>
      <w:rFonts w:ascii="Microsoft YaHei UI" w:hAnsi="Microsoft YaHei UI" w:eastAsia="Microsoft YaHei UI" w:cs="Microsoft YaHei UI"/>
      <w:b/>
      <w:bCs/>
      <w:sz w:val="28"/>
      <w:szCs w:val="28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Cs w:val="21"/>
      <w:lang w:val="zh-CN" w:eastAsia="zh-CN"/>
    </w:rPr>
  </w:style>
  <w:style w:type="paragraph" w:styleId="5">
    <w:name w:val="Body Text"/>
    <w:basedOn w:val="1"/>
    <w:autoRedefine/>
    <w:qFormat/>
    <w:uiPriority w:val="1"/>
    <w:rPr>
      <w:rFonts w:ascii="Microsoft JhengHei UI Light" w:hAnsi="Microsoft JhengHei UI Light" w:eastAsia="Microsoft JhengHei UI Light" w:cs="Microsoft JhengHei UI Light"/>
      <w:sz w:val="28"/>
      <w:szCs w:val="28"/>
      <w:lang w:val="en-US" w:eastAsia="zh-CN" w:bidi="ar-SA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Body Text First Indent 2"/>
    <w:basedOn w:val="1"/>
    <w:autoRedefine/>
    <w:qFormat/>
    <w:uiPriority w:val="0"/>
    <w:pPr>
      <w:spacing w:after="120"/>
    </w:p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1"/>
    <w:rPr>
      <w:lang w:val="en-US" w:eastAsia="zh-CN" w:bidi="ar-SA"/>
    </w:rPr>
  </w:style>
  <w:style w:type="paragraph" w:customStyle="1" w:styleId="13">
    <w:name w:val="Table Paragraph"/>
    <w:basedOn w:val="1"/>
    <w:autoRedefine/>
    <w:qFormat/>
    <w:uiPriority w:val="1"/>
    <w:pPr>
      <w:spacing w:before="86"/>
      <w:ind w:left="102"/>
      <w:jc w:val="center"/>
    </w:pPr>
    <w:rPr>
      <w:rFonts w:ascii="Microsoft JhengHei UI Light" w:hAnsi="Microsoft JhengHei UI Light" w:eastAsia="Microsoft JhengHei UI Light" w:cs="Microsoft JhengHei UI Light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3121</Words>
  <Characters>3693</Characters>
  <TotalTime>31</TotalTime>
  <ScaleCrop>false</ScaleCrop>
  <LinksUpToDate>false</LinksUpToDate>
  <CharactersWithSpaces>3793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2021-08-01T14:50:00Z</dcterms:created>
  <dc:creator>Administrator</dc:creator>
  <cp:lastModifiedBy>笑语嫣然</cp:lastModifiedBy>
  <dcterms:modified xsi:type="dcterms:W3CDTF">2024-05-30T03:47:50Z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0DB520BDEA0B4BC1B3C663E0A064CEAB_13</vt:lpwstr>
  </property>
</Properties>
</file>